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ГОСУДАРСТВЕННОЕ БЮДЖЕТНОЕ ПРОФЕССИОНАЛЬНОЕ</w:t>
      </w:r>
    </w:p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ОБРАЗОВАТЕЛЬНОЕ УЧРЕЖДЕНИЕ</w:t>
      </w:r>
    </w:p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НИЖЕГОРОДСКОЙ ОБЛАСТИ</w:t>
      </w:r>
    </w:p>
    <w:p w:rsidR="00E050B9" w:rsidRPr="00E050B9" w:rsidRDefault="00E050B9" w:rsidP="00E050B9">
      <w:pPr>
        <w:jc w:val="center"/>
        <w:rPr>
          <w:rFonts w:eastAsia="Times New Roman"/>
          <w:sz w:val="28"/>
          <w:szCs w:val="28"/>
        </w:rPr>
      </w:pPr>
      <w:r w:rsidRPr="00E050B9">
        <w:rPr>
          <w:rFonts w:eastAsia="Times New Roman"/>
          <w:sz w:val="28"/>
          <w:szCs w:val="28"/>
        </w:rPr>
        <w:t>«НИЖЕГОРОДСКИЙ МЕДИЦИНСКИЙ КОЛЛЕДЖ»</w:t>
      </w:r>
    </w:p>
    <w:p w:rsidR="00E050B9" w:rsidRPr="000F1DC5" w:rsidRDefault="00E050B9" w:rsidP="00E050B9">
      <w:pPr>
        <w:jc w:val="center"/>
        <w:rPr>
          <w:rFonts w:eastAsia="Times New Roman"/>
        </w:rPr>
      </w:pPr>
    </w:p>
    <w:p w:rsidR="00E050B9" w:rsidRDefault="00E050B9" w:rsidP="00E050B9">
      <w:pPr>
        <w:jc w:val="center"/>
        <w:outlineLvl w:val="0"/>
        <w:rPr>
          <w:sz w:val="28"/>
          <w:szCs w:val="28"/>
        </w:rPr>
      </w:pPr>
    </w:p>
    <w:p w:rsidR="009237AC" w:rsidRPr="004B6E9C" w:rsidRDefault="009237AC" w:rsidP="009237AC">
      <w:pPr>
        <w:pStyle w:val="Style5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>ИНСТРУКЦИЯ</w:t>
      </w:r>
    </w:p>
    <w:p w:rsidR="009237AC" w:rsidRPr="004B6E9C" w:rsidRDefault="009237AC" w:rsidP="009237AC">
      <w:pPr>
        <w:pStyle w:val="Style6"/>
        <w:widowControl/>
        <w:spacing w:line="360" w:lineRule="auto"/>
        <w:jc w:val="center"/>
        <w:rPr>
          <w:rStyle w:val="FontStyle15"/>
          <w:sz w:val="28"/>
          <w:szCs w:val="28"/>
        </w:rPr>
      </w:pPr>
      <w:r w:rsidRPr="004B6E9C">
        <w:rPr>
          <w:rStyle w:val="FontStyle15"/>
          <w:sz w:val="28"/>
          <w:szCs w:val="28"/>
        </w:rPr>
        <w:t xml:space="preserve">по проведению </w:t>
      </w:r>
      <w:r w:rsidRPr="004B6E9C">
        <w:rPr>
          <w:rStyle w:val="FontStyle14"/>
          <w:sz w:val="28"/>
          <w:szCs w:val="28"/>
        </w:rPr>
        <w:t xml:space="preserve">первого этапа </w:t>
      </w:r>
      <w:r w:rsidRPr="004B6E9C">
        <w:rPr>
          <w:rStyle w:val="FontStyle15"/>
          <w:sz w:val="28"/>
          <w:szCs w:val="28"/>
        </w:rPr>
        <w:t>первичной аккредитации – тестирования</w:t>
      </w:r>
    </w:p>
    <w:p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-53497</wp:posOffset>
                </wp:positionH>
                <wp:positionV relativeFrom="paragraph">
                  <wp:posOffset>132748</wp:posOffset>
                </wp:positionV>
                <wp:extent cx="6780811" cy="1235034"/>
                <wp:effectExtent l="19050" t="19050" r="20320" b="228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1" cy="12350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-4.2pt;margin-top:10.45pt;width:533.9pt;height:9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" fillcolor="white [3201]" strokecolor="#c0504d [3205]" strokeweight="3pt">
                <v:fill opacity="0"/>
              </v:rect>
            </w:pict>
          </mc:Fallback>
        </mc:AlternateContent>
      </w:r>
    </w:p>
    <w:p w:rsid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  <w:r w:rsidRPr="00E64F00">
        <w:rPr>
          <w:rStyle w:val="FontStyle15"/>
          <w:sz w:val="28"/>
          <w:szCs w:val="28"/>
        </w:rPr>
        <w:t xml:space="preserve">При проведении </w:t>
      </w:r>
      <w:r>
        <w:rPr>
          <w:rStyle w:val="FontStyle15"/>
          <w:sz w:val="28"/>
          <w:szCs w:val="28"/>
        </w:rPr>
        <w:t xml:space="preserve">первого этапа </w:t>
      </w:r>
      <w:r w:rsidRPr="00E64F00">
        <w:rPr>
          <w:rStyle w:val="FontStyle15"/>
          <w:sz w:val="28"/>
          <w:szCs w:val="28"/>
        </w:rPr>
        <w:t>аккредитации специалистов аккредитуемые должны находиться в помещениях организации в средствах</w:t>
      </w:r>
      <w:r>
        <w:rPr>
          <w:rStyle w:val="FontStyle15"/>
          <w:sz w:val="28"/>
          <w:szCs w:val="28"/>
        </w:rPr>
        <w:t xml:space="preserve"> </w:t>
      </w:r>
      <w:r w:rsidRPr="00E64F00">
        <w:rPr>
          <w:rStyle w:val="FontStyle15"/>
          <w:sz w:val="28"/>
          <w:szCs w:val="28"/>
        </w:rPr>
        <w:t>индивидуальной защиты (</w:t>
      </w:r>
      <w:r w:rsidRPr="00E64F00">
        <w:rPr>
          <w:rStyle w:val="FontStyle15"/>
          <w:sz w:val="28"/>
          <w:szCs w:val="28"/>
        </w:rPr>
        <w:t>халат</w:t>
      </w:r>
      <w:r>
        <w:rPr>
          <w:rStyle w:val="FontStyle15"/>
          <w:sz w:val="28"/>
          <w:szCs w:val="28"/>
        </w:rPr>
        <w:t xml:space="preserve">, </w:t>
      </w:r>
      <w:r w:rsidRPr="00E64F00">
        <w:rPr>
          <w:rStyle w:val="FontStyle15"/>
          <w:sz w:val="28"/>
          <w:szCs w:val="28"/>
        </w:rPr>
        <w:t>маск</w:t>
      </w:r>
      <w:r>
        <w:rPr>
          <w:rStyle w:val="FontStyle15"/>
          <w:sz w:val="28"/>
          <w:szCs w:val="28"/>
        </w:rPr>
        <w:t>а / респиратор</w:t>
      </w:r>
      <w:r w:rsidRPr="00E64F00">
        <w:rPr>
          <w:rStyle w:val="FontStyle15"/>
          <w:sz w:val="28"/>
          <w:szCs w:val="28"/>
        </w:rPr>
        <w:t>, перчатки, одноразов</w:t>
      </w:r>
      <w:r>
        <w:rPr>
          <w:rStyle w:val="FontStyle15"/>
          <w:sz w:val="28"/>
          <w:szCs w:val="28"/>
        </w:rPr>
        <w:t>ая шапочка</w:t>
      </w:r>
      <w:r w:rsidRPr="00E64F00">
        <w:rPr>
          <w:rStyle w:val="FontStyle15"/>
          <w:sz w:val="28"/>
          <w:szCs w:val="28"/>
        </w:rPr>
        <w:t>).</w:t>
      </w:r>
    </w:p>
    <w:p w:rsidR="00E64F00" w:rsidRPr="00E64F00" w:rsidRDefault="00E64F00" w:rsidP="00E64F00">
      <w:pPr>
        <w:pStyle w:val="Style6"/>
        <w:widowControl/>
        <w:spacing w:line="360" w:lineRule="auto"/>
        <w:ind w:firstLine="720"/>
        <w:jc w:val="both"/>
        <w:rPr>
          <w:rStyle w:val="FontStyle15"/>
          <w:sz w:val="28"/>
          <w:szCs w:val="28"/>
        </w:rPr>
      </w:pPr>
    </w:p>
    <w:p w:rsidR="00F37763" w:rsidRPr="004B6E9C" w:rsidRDefault="00147BD5" w:rsidP="006254FC">
      <w:pPr>
        <w:pStyle w:val="Style4"/>
        <w:widowControl/>
        <w:numPr>
          <w:ilvl w:val="0"/>
          <w:numId w:val="1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В день проведения первого этапа аккредитации специалиста ответственный секретарь </w:t>
      </w:r>
      <w:r w:rsidR="00531D63">
        <w:rPr>
          <w:rStyle w:val="FontStyle16"/>
          <w:sz w:val="28"/>
          <w:szCs w:val="28"/>
        </w:rPr>
        <w:t>АПК</w:t>
      </w:r>
      <w:r w:rsidRPr="004B6E9C">
        <w:rPr>
          <w:rStyle w:val="FontStyle16"/>
          <w:sz w:val="28"/>
          <w:szCs w:val="28"/>
        </w:rPr>
        <w:t xml:space="preserve"> получает через личный кабинет системы </w:t>
      </w:r>
      <w:r w:rsidRPr="00352CD2">
        <w:rPr>
          <w:rStyle w:val="FontStyle16"/>
          <w:sz w:val="28"/>
          <w:szCs w:val="28"/>
        </w:rPr>
        <w:t>«Клиент аккредитации медицинских работников»</w:t>
      </w:r>
      <w:r w:rsidRPr="004B6E9C">
        <w:rPr>
          <w:rStyle w:val="FontStyle16"/>
          <w:sz w:val="28"/>
          <w:szCs w:val="28"/>
        </w:rPr>
        <w:t xml:space="preserve"> индивидуальные логины и пароли для аккредитуемых. Ответственный секретарь АПК осуществляет сверку соответствия индивидуальных логинов и паролей для аккредитуемых перечню лиц, допущенных к процедуре аккредитации протоколом АПК.</w:t>
      </w:r>
    </w:p>
    <w:p w:rsidR="00F37763" w:rsidRPr="004B6E9C" w:rsidRDefault="00147BD5" w:rsidP="006254FC">
      <w:pPr>
        <w:pStyle w:val="Style4"/>
        <w:widowControl/>
        <w:numPr>
          <w:ilvl w:val="0"/>
          <w:numId w:val="1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Член АПК непосредственно перед началом тестирования:</w:t>
      </w:r>
    </w:p>
    <w:p w:rsidR="00F37763" w:rsidRDefault="00147BD5" w:rsidP="006254FC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09D">
        <w:rPr>
          <w:sz w:val="28"/>
          <w:szCs w:val="28"/>
        </w:rPr>
        <w:t xml:space="preserve">удостоверяется в личности аккредитуемого </w:t>
      </w:r>
      <w:r w:rsidR="00C22BE3" w:rsidRPr="00062EFA">
        <w:rPr>
          <w:sz w:val="28"/>
          <w:szCs w:val="28"/>
        </w:rPr>
        <w:t xml:space="preserve">лица </w:t>
      </w:r>
      <w:r w:rsidRPr="0046409D">
        <w:rPr>
          <w:sz w:val="28"/>
          <w:szCs w:val="28"/>
        </w:rPr>
        <w:t>(аккредитуемый должен иметь при себе документ, удостоверяющий личность (паспорт);</w:t>
      </w:r>
    </w:p>
    <w:p w:rsidR="00A33E14" w:rsidRPr="0046409D" w:rsidRDefault="00A33E14" w:rsidP="00A33E14">
      <w:pPr>
        <w:widowControl/>
        <w:tabs>
          <w:tab w:val="left" w:pos="720"/>
        </w:tabs>
        <w:spacing w:line="360" w:lineRule="auto"/>
        <w:ind w:left="709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49A26" wp14:editId="4FDA7FAB">
                <wp:simplePos x="0" y="0"/>
                <wp:positionH relativeFrom="column">
                  <wp:posOffset>-55320</wp:posOffset>
                </wp:positionH>
                <wp:positionV relativeFrom="paragraph">
                  <wp:posOffset>64291</wp:posOffset>
                </wp:positionV>
                <wp:extent cx="6780811" cy="1235034"/>
                <wp:effectExtent l="19050" t="19050" r="2032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0811" cy="1235034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-4.35pt;margin-top:5.05pt;width:533.9pt;height:9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" fillcolor="white [3201]" strokecolor="#c0504d [3205]" strokeweight="3pt">
                <v:fill opacity="0"/>
              </v:rect>
            </w:pict>
          </mc:Fallback>
        </mc:AlternateContent>
      </w:r>
    </w:p>
    <w:p w:rsidR="00E64F00" w:rsidRDefault="00E64F00" w:rsidP="00E64F00">
      <w:pPr>
        <w:pStyle w:val="Style6"/>
        <w:widowControl/>
        <w:spacing w:line="360" w:lineRule="auto"/>
        <w:ind w:firstLine="709"/>
        <w:jc w:val="both"/>
        <w:rPr>
          <w:rStyle w:val="FontStyle15"/>
          <w:sz w:val="28"/>
          <w:szCs w:val="28"/>
        </w:rPr>
      </w:pPr>
      <w:r w:rsidRPr="00E64F00">
        <w:rPr>
          <w:rStyle w:val="FontStyle15"/>
          <w:sz w:val="28"/>
          <w:szCs w:val="28"/>
        </w:rPr>
        <w:t xml:space="preserve">На расстоянии не менее 1,5 м от </w:t>
      </w:r>
      <w:r>
        <w:rPr>
          <w:rStyle w:val="FontStyle15"/>
          <w:sz w:val="28"/>
          <w:szCs w:val="28"/>
        </w:rPr>
        <w:t>члена</w:t>
      </w:r>
      <w:r w:rsidRPr="00E64F00">
        <w:rPr>
          <w:rStyle w:val="FontStyle15"/>
          <w:sz w:val="28"/>
          <w:szCs w:val="28"/>
        </w:rPr>
        <w:t xml:space="preserve"> АПК аккредитуемый</w:t>
      </w:r>
      <w:r>
        <w:rPr>
          <w:rStyle w:val="FontStyle15"/>
          <w:sz w:val="28"/>
          <w:szCs w:val="28"/>
        </w:rPr>
        <w:t xml:space="preserve"> </w:t>
      </w:r>
      <w:r w:rsidRPr="00E64F00">
        <w:rPr>
          <w:rStyle w:val="FontStyle15"/>
          <w:sz w:val="28"/>
          <w:szCs w:val="28"/>
        </w:rPr>
        <w:t>снимает маску, представитель АПК провод</w:t>
      </w:r>
      <w:r>
        <w:rPr>
          <w:rStyle w:val="FontStyle15"/>
          <w:sz w:val="28"/>
          <w:szCs w:val="28"/>
        </w:rPr>
        <w:t xml:space="preserve">ит идентификацию аккредитуемого </w:t>
      </w:r>
      <w:r w:rsidRPr="00E64F00">
        <w:rPr>
          <w:rStyle w:val="FontStyle15"/>
          <w:sz w:val="28"/>
          <w:szCs w:val="28"/>
        </w:rPr>
        <w:t xml:space="preserve">на основании документа, удостоверяющего личность. </w:t>
      </w:r>
    </w:p>
    <w:p w:rsidR="00A33E14" w:rsidRPr="004B6E9C" w:rsidRDefault="00A33E14" w:rsidP="00E64F00">
      <w:pPr>
        <w:pStyle w:val="Style6"/>
        <w:widowControl/>
        <w:spacing w:line="360" w:lineRule="auto"/>
        <w:ind w:firstLine="709"/>
        <w:jc w:val="both"/>
        <w:rPr>
          <w:rStyle w:val="FontStyle15"/>
          <w:sz w:val="28"/>
          <w:szCs w:val="28"/>
        </w:rPr>
      </w:pPr>
    </w:p>
    <w:p w:rsidR="00E64F00" w:rsidRDefault="00E64F00" w:rsidP="00E64F00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6409D">
        <w:rPr>
          <w:sz w:val="28"/>
          <w:szCs w:val="28"/>
        </w:rPr>
        <w:t>выдает аккредитуемому лицу индивидуальный логин и пароль</w:t>
      </w:r>
      <w:r>
        <w:rPr>
          <w:sz w:val="28"/>
          <w:szCs w:val="28"/>
        </w:rPr>
        <w:t xml:space="preserve"> после проведения идентификации</w:t>
      </w:r>
      <w:r w:rsidRPr="0046409D">
        <w:rPr>
          <w:sz w:val="28"/>
          <w:szCs w:val="28"/>
        </w:rPr>
        <w:t>;</w:t>
      </w:r>
    </w:p>
    <w:p w:rsidR="00F37763" w:rsidRPr="005D42C3" w:rsidRDefault="00147BD5" w:rsidP="005D42C3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D42C3">
        <w:rPr>
          <w:sz w:val="28"/>
          <w:szCs w:val="28"/>
        </w:rPr>
        <w:t>знакомит аккредитуемого с</w:t>
      </w:r>
      <w:r w:rsidR="005D42C3" w:rsidRPr="005D42C3">
        <w:rPr>
          <w:sz w:val="28"/>
          <w:szCs w:val="28"/>
        </w:rPr>
        <w:t xml:space="preserve"> методически</w:t>
      </w:r>
      <w:r w:rsidR="005D42C3">
        <w:rPr>
          <w:sz w:val="28"/>
          <w:szCs w:val="28"/>
        </w:rPr>
        <w:t>м</w:t>
      </w:r>
      <w:r w:rsidR="005D42C3" w:rsidRPr="005D42C3">
        <w:rPr>
          <w:sz w:val="28"/>
          <w:szCs w:val="28"/>
        </w:rPr>
        <w:t xml:space="preserve"> навигатор</w:t>
      </w:r>
      <w:r w:rsidR="005D42C3">
        <w:rPr>
          <w:sz w:val="28"/>
          <w:szCs w:val="28"/>
        </w:rPr>
        <w:t>ом</w:t>
      </w:r>
      <w:r w:rsidR="005D42C3" w:rsidRPr="005D42C3">
        <w:rPr>
          <w:sz w:val="28"/>
          <w:szCs w:val="28"/>
        </w:rPr>
        <w:t xml:space="preserve"> (памятк</w:t>
      </w:r>
      <w:r w:rsidR="005D42C3">
        <w:rPr>
          <w:sz w:val="28"/>
          <w:szCs w:val="28"/>
        </w:rPr>
        <w:t>ой</w:t>
      </w:r>
      <w:r w:rsidR="005D42C3" w:rsidRPr="005D42C3">
        <w:rPr>
          <w:sz w:val="28"/>
          <w:szCs w:val="28"/>
        </w:rPr>
        <w:t>) для аккредитуемого по прохождению первого этапа первичной аккредитации</w:t>
      </w:r>
      <w:r w:rsidRPr="005D42C3">
        <w:rPr>
          <w:sz w:val="28"/>
          <w:szCs w:val="28"/>
        </w:rPr>
        <w:t xml:space="preserve"> (Приложение </w:t>
      </w:r>
      <w:r w:rsidR="00E64F00">
        <w:rPr>
          <w:sz w:val="28"/>
          <w:szCs w:val="28"/>
        </w:rPr>
        <w:t>1</w:t>
      </w:r>
      <w:r w:rsidRPr="005D42C3">
        <w:rPr>
          <w:sz w:val="28"/>
          <w:szCs w:val="28"/>
        </w:rPr>
        <w:t>).</w:t>
      </w:r>
    </w:p>
    <w:p w:rsidR="00792467" w:rsidRDefault="00147BD5" w:rsidP="00792467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lastRenderedPageBreak/>
        <w:t>Каждый аккредитуемый самостоятельно авторизуется под своим логином и паролем.</w:t>
      </w:r>
    </w:p>
    <w:p w:rsidR="00F37763" w:rsidRPr="004B6E9C" w:rsidRDefault="00147BD5" w:rsidP="006254FC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Для каждого аккредитуемого программным обеспечением из </w:t>
      </w:r>
      <w:r w:rsidRPr="00062EFA">
        <w:rPr>
          <w:rStyle w:val="FontStyle16"/>
          <w:sz w:val="28"/>
          <w:szCs w:val="28"/>
        </w:rPr>
        <w:t>Единой базы оценочных средств</w:t>
      </w:r>
      <w:r w:rsidRPr="004B6E9C">
        <w:rPr>
          <w:rStyle w:val="FontStyle16"/>
          <w:sz w:val="28"/>
          <w:szCs w:val="28"/>
        </w:rPr>
        <w:t xml:space="preserve"> автоматически формируется индивидуальный набор тестовых заданий.</w:t>
      </w:r>
    </w:p>
    <w:p w:rsidR="005A6D22" w:rsidRPr="004B6E9C" w:rsidRDefault="00147BD5" w:rsidP="006254FC">
      <w:pPr>
        <w:pStyle w:val="Style4"/>
        <w:widowControl/>
        <w:numPr>
          <w:ilvl w:val="0"/>
          <w:numId w:val="3"/>
        </w:numPr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Количество тестовых заданий в одном варианте </w:t>
      </w:r>
      <w:r w:rsidR="00376B4E" w:rsidRPr="004B6E9C">
        <w:rPr>
          <w:rStyle w:val="FontStyle15"/>
          <w:sz w:val="28"/>
          <w:szCs w:val="28"/>
        </w:rPr>
        <w:t>–</w:t>
      </w:r>
      <w:r w:rsidRPr="004B6E9C">
        <w:rPr>
          <w:rStyle w:val="FontStyle16"/>
          <w:sz w:val="28"/>
          <w:szCs w:val="28"/>
        </w:rPr>
        <w:t xml:space="preserve"> 60, на их решение отводится 60 минут. По истечении времени доступ к электронной базе тестирования автоматически прекращается.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6.</w:t>
      </w:r>
      <w:r w:rsidRPr="004B6E9C">
        <w:rPr>
          <w:rStyle w:val="FontStyle16"/>
          <w:sz w:val="28"/>
          <w:szCs w:val="28"/>
        </w:rPr>
        <w:tab/>
        <w:t>Решение тестовых заданий проводится путем выбора аккредитуемым одного варианта ответа из предложенных четырех вариантов ответов.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7.</w:t>
      </w:r>
      <w:r w:rsidRPr="004B6E9C">
        <w:rPr>
          <w:rStyle w:val="FontStyle16"/>
          <w:sz w:val="28"/>
          <w:szCs w:val="28"/>
        </w:rPr>
        <w:tab/>
        <w:t>При завершении тестирования программным обеспечением формируется протокол тестирования. Протокол тестирования подлежит распечатке на бумажном носителе в одном экземпляре с фиксацией индивидуальных номеров тестовых заданий и индивидуальных вариантов ответов.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8.</w:t>
      </w:r>
      <w:r w:rsidRPr="004B6E9C">
        <w:rPr>
          <w:rStyle w:val="FontStyle16"/>
          <w:sz w:val="28"/>
          <w:szCs w:val="28"/>
        </w:rPr>
        <w:tab/>
        <w:t>Член АПК контролирует ознакомление и подписание протокола тестирования аккредитуемым и представляет аккредитуемому лицу на подпись протокол тестирования, а также сам подписывает данный протокол.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9.</w:t>
      </w:r>
      <w:r w:rsidRPr="004B6E9C">
        <w:rPr>
          <w:rStyle w:val="FontStyle16"/>
          <w:sz w:val="28"/>
          <w:szCs w:val="28"/>
        </w:rPr>
        <w:tab/>
        <w:t>Результаты тестирования формируются автоматически с указанием процента правильных ответов от общего количества тестовых заданий.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10.</w:t>
      </w:r>
      <w:r w:rsidRPr="004B6E9C">
        <w:rPr>
          <w:rStyle w:val="FontStyle16"/>
          <w:sz w:val="28"/>
          <w:szCs w:val="28"/>
        </w:rPr>
        <w:tab/>
        <w:t>Председатель АПК организует по итогам первого этапа аккредитации специалиста заседание АПК.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11.</w:t>
      </w:r>
      <w:r w:rsidRPr="004B6E9C">
        <w:rPr>
          <w:rStyle w:val="FontStyle16"/>
          <w:sz w:val="28"/>
          <w:szCs w:val="28"/>
        </w:rPr>
        <w:tab/>
        <w:t>Заседание АПК правомочно, если в нем приняли участие все члены АПК, участвовавшие в проведении данного этапа.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12.</w:t>
      </w:r>
      <w:r w:rsidRPr="004B6E9C">
        <w:rPr>
          <w:rStyle w:val="FontStyle16"/>
          <w:sz w:val="28"/>
          <w:szCs w:val="28"/>
        </w:rPr>
        <w:tab/>
        <w:t>АПК изучает результаты тестирования и принимает решение о прохождении аккредитуемым первого этапа аккредитации специалиста как «сдано» при результате 70% или более правильных ответов от общего числа тестовых заданий или «не сдано» при результате 69% или менее от общего числа тестовых заданий.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13.</w:t>
      </w:r>
      <w:r w:rsidRPr="004B6E9C">
        <w:rPr>
          <w:rStyle w:val="FontStyle16"/>
          <w:sz w:val="28"/>
          <w:szCs w:val="28"/>
        </w:rPr>
        <w:tab/>
        <w:t xml:space="preserve">Аккредитуемый признается прошедшим этап аккредитации специалиста, если результат прохождения </w:t>
      </w:r>
      <w:r w:rsidR="00CD624E">
        <w:rPr>
          <w:rStyle w:val="FontStyle16"/>
          <w:sz w:val="28"/>
          <w:szCs w:val="28"/>
        </w:rPr>
        <w:t xml:space="preserve">первого </w:t>
      </w:r>
      <w:r w:rsidRPr="004B6E9C">
        <w:rPr>
          <w:rStyle w:val="FontStyle16"/>
          <w:sz w:val="28"/>
          <w:szCs w:val="28"/>
        </w:rPr>
        <w:t>этапа аккредитации специалиста оценен как «сдано».</w:t>
      </w:r>
    </w:p>
    <w:p w:rsidR="00CD624E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lastRenderedPageBreak/>
        <w:t>14.</w:t>
      </w:r>
      <w:r w:rsidRPr="004B6E9C">
        <w:rPr>
          <w:rStyle w:val="FontStyle16"/>
          <w:sz w:val="28"/>
          <w:szCs w:val="28"/>
        </w:rPr>
        <w:tab/>
        <w:t>Аккредитуемый признается не прошедшим этап аккредитации специалиста</w:t>
      </w:r>
      <w:r w:rsidR="00CD624E">
        <w:rPr>
          <w:rStyle w:val="FontStyle16"/>
          <w:sz w:val="28"/>
          <w:szCs w:val="28"/>
        </w:rPr>
        <w:t xml:space="preserve"> в случае</w:t>
      </w:r>
      <w:r w:rsidRPr="004B6E9C">
        <w:rPr>
          <w:rStyle w:val="FontStyle16"/>
          <w:sz w:val="28"/>
          <w:szCs w:val="28"/>
        </w:rPr>
        <w:t xml:space="preserve"> если</w:t>
      </w:r>
      <w:r w:rsidR="00CD624E">
        <w:rPr>
          <w:rStyle w:val="FontStyle16"/>
          <w:sz w:val="28"/>
          <w:szCs w:val="28"/>
        </w:rPr>
        <w:t>:</w:t>
      </w:r>
    </w:p>
    <w:p w:rsidR="00CD624E" w:rsidRDefault="005A6D22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CD624E">
        <w:rPr>
          <w:sz w:val="28"/>
          <w:szCs w:val="28"/>
        </w:rPr>
        <w:t>результат прохождения этапа аккредитации специалиста оценен как «не сдано»</w:t>
      </w:r>
      <w:r w:rsidR="00CD624E">
        <w:rPr>
          <w:sz w:val="28"/>
          <w:szCs w:val="28"/>
        </w:rPr>
        <w:t>;</w:t>
      </w:r>
      <w:r w:rsidRPr="00CD624E">
        <w:rPr>
          <w:sz w:val="28"/>
          <w:szCs w:val="28"/>
        </w:rPr>
        <w:t xml:space="preserve"> </w:t>
      </w:r>
    </w:p>
    <w:p w:rsidR="00CD624E" w:rsidRDefault="00CD624E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 </w:t>
      </w:r>
      <w:r w:rsidR="005A6D22" w:rsidRPr="00CD624E">
        <w:rPr>
          <w:sz w:val="28"/>
          <w:szCs w:val="28"/>
        </w:rPr>
        <w:t>не явился для прохождения этапа аккредитации</w:t>
      </w:r>
      <w:r>
        <w:rPr>
          <w:sz w:val="28"/>
          <w:szCs w:val="28"/>
        </w:rPr>
        <w:t>;</w:t>
      </w:r>
    </w:p>
    <w:p w:rsidR="005A6D22" w:rsidRPr="00CD624E" w:rsidRDefault="00CD624E" w:rsidP="00CD624E">
      <w:pPr>
        <w:widowControl/>
        <w:numPr>
          <w:ilvl w:val="0"/>
          <w:numId w:val="4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B6E9C">
        <w:rPr>
          <w:rStyle w:val="FontStyle16"/>
          <w:sz w:val="28"/>
          <w:szCs w:val="28"/>
        </w:rPr>
        <w:t xml:space="preserve">аккредитуемый </w:t>
      </w:r>
      <w:r w:rsidR="005A6D22" w:rsidRPr="00CD624E">
        <w:rPr>
          <w:sz w:val="28"/>
          <w:szCs w:val="28"/>
        </w:rPr>
        <w:t>имел при себе и использовал средства связи.</w:t>
      </w:r>
    </w:p>
    <w:p w:rsidR="005A6D22" w:rsidRPr="004B6E9C" w:rsidRDefault="005A6D22" w:rsidP="006254FC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15.</w:t>
      </w:r>
      <w:r w:rsidRPr="004B6E9C">
        <w:rPr>
          <w:rStyle w:val="FontStyle16"/>
          <w:sz w:val="28"/>
          <w:szCs w:val="28"/>
        </w:rPr>
        <w:tab/>
        <w:t>Аккредитуемый допускается ко второму этапу аккредитации специалиста в случае оценки результата прохождения первого этапа как «сдано».</w:t>
      </w:r>
    </w:p>
    <w:p w:rsidR="005A6D22" w:rsidRPr="004B6E9C" w:rsidRDefault="005A6D22" w:rsidP="000C38D4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17.</w:t>
      </w:r>
      <w:r w:rsidRPr="004B6E9C">
        <w:rPr>
          <w:rStyle w:val="FontStyle16"/>
          <w:sz w:val="28"/>
          <w:szCs w:val="28"/>
        </w:rPr>
        <w:tab/>
        <w:t>Результаты тестирования и решения АПК отражаются в протоколе заседания АПК. Все участники заседания подписывают протокол заседания АПК.</w:t>
      </w:r>
    </w:p>
    <w:p w:rsidR="005A6D22" w:rsidRPr="004B6E9C" w:rsidRDefault="005A6D22" w:rsidP="000C38D4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18.</w:t>
      </w:r>
      <w:r w:rsidRPr="004B6E9C">
        <w:rPr>
          <w:rStyle w:val="FontStyle16"/>
          <w:sz w:val="28"/>
          <w:szCs w:val="28"/>
        </w:rPr>
        <w:tab/>
        <w:t>Протоколы заседаний АПК сшиваются в книги и передаются ответственным секретарем в архив организации, в помещении которой проводится аккредитация специалиста, не позднее 30 дней после окончания процедуры аккредитации.</w:t>
      </w:r>
    </w:p>
    <w:p w:rsidR="005A6D22" w:rsidRPr="004B6E9C" w:rsidRDefault="005A6D22" w:rsidP="000C38D4">
      <w:pPr>
        <w:pStyle w:val="Style4"/>
        <w:widowControl/>
        <w:tabs>
          <w:tab w:val="left" w:pos="720"/>
        </w:tabs>
        <w:spacing w:line="360" w:lineRule="auto"/>
        <w:ind w:firstLine="709"/>
        <w:rPr>
          <w:rStyle w:val="FontStyle16"/>
          <w:sz w:val="28"/>
          <w:szCs w:val="28"/>
        </w:rPr>
      </w:pPr>
      <w:r w:rsidRPr="004B6E9C">
        <w:rPr>
          <w:rStyle w:val="FontStyle16"/>
          <w:sz w:val="28"/>
          <w:szCs w:val="28"/>
        </w:rPr>
        <w:t>19.</w:t>
      </w:r>
      <w:r w:rsidRPr="004B6E9C">
        <w:rPr>
          <w:rStyle w:val="FontStyle16"/>
          <w:sz w:val="28"/>
          <w:szCs w:val="28"/>
        </w:rPr>
        <w:tab/>
        <w:t>Ответственное лицо от образовательной организации размещает на официальном сайте образовательной организации и информационных стендах информацию о результатах первого этапа аккредитации в течение двух рабочих дней со дня подписания членами АПК протокола заседания АПК.</w:t>
      </w:r>
    </w:p>
    <w:p w:rsidR="007A4E54" w:rsidRDefault="007A4E5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br w:type="page"/>
      </w:r>
    </w:p>
    <w:p w:rsidR="005D6CE8" w:rsidRPr="005D6CE8" w:rsidRDefault="005D6CE8" w:rsidP="005D6CE8">
      <w:pPr>
        <w:pStyle w:val="Style4"/>
        <w:widowControl/>
        <w:tabs>
          <w:tab w:val="left" w:pos="336"/>
        </w:tabs>
        <w:spacing w:line="360" w:lineRule="auto"/>
        <w:ind w:left="336" w:right="43"/>
        <w:jc w:val="right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Приложение</w:t>
      </w:r>
      <w:r w:rsidR="00E64F00">
        <w:rPr>
          <w:rStyle w:val="FontStyle16"/>
          <w:sz w:val="28"/>
          <w:szCs w:val="28"/>
        </w:rPr>
        <w:t xml:space="preserve"> 1</w:t>
      </w:r>
    </w:p>
    <w:p w:rsidR="002368AD" w:rsidRPr="005D6CE8" w:rsidRDefault="002368AD" w:rsidP="0045666B">
      <w:pPr>
        <w:pStyle w:val="Style4"/>
        <w:widowControl/>
        <w:tabs>
          <w:tab w:val="left" w:pos="336"/>
        </w:tabs>
        <w:spacing w:line="240" w:lineRule="auto"/>
        <w:ind w:left="336" w:right="43"/>
        <w:jc w:val="right"/>
        <w:rPr>
          <w:rStyle w:val="FontStyle16"/>
          <w:sz w:val="28"/>
          <w:szCs w:val="28"/>
        </w:rPr>
      </w:pPr>
    </w:p>
    <w:p w:rsidR="00352CD2" w:rsidRPr="001077A0" w:rsidRDefault="00352CD2" w:rsidP="00C22BE3">
      <w:pPr>
        <w:widowControl/>
        <w:tabs>
          <w:tab w:val="left" w:pos="641"/>
        </w:tabs>
        <w:jc w:val="center"/>
        <w:rPr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МЕТОДИЧЕСКИЙ НАВИГАТОР (ПАМЯТКА) </w:t>
      </w:r>
    </w:p>
    <w:p w:rsidR="005C144B" w:rsidRPr="001077A0" w:rsidRDefault="001077A0" w:rsidP="00C22BE3">
      <w:pPr>
        <w:widowControl/>
        <w:tabs>
          <w:tab w:val="left" w:pos="641"/>
        </w:tabs>
        <w:jc w:val="center"/>
        <w:rPr>
          <w:rStyle w:val="FontStyle16"/>
          <w:b/>
          <w:sz w:val="28"/>
          <w:szCs w:val="28"/>
        </w:rPr>
      </w:pPr>
      <w:r w:rsidRPr="001077A0">
        <w:rPr>
          <w:b/>
          <w:sz w:val="28"/>
          <w:szCs w:val="28"/>
        </w:rPr>
        <w:t xml:space="preserve">для аккредитуемого </w:t>
      </w:r>
      <w:r w:rsidR="005C144B" w:rsidRPr="001077A0">
        <w:rPr>
          <w:rStyle w:val="FontStyle16"/>
          <w:b/>
          <w:sz w:val="28"/>
          <w:szCs w:val="28"/>
        </w:rPr>
        <w:t>по прохождению</w:t>
      </w:r>
    </w:p>
    <w:p w:rsidR="005C144B" w:rsidRPr="00F128A8" w:rsidRDefault="005C144B" w:rsidP="00C22BE3">
      <w:pPr>
        <w:pStyle w:val="Style4"/>
        <w:widowControl/>
        <w:tabs>
          <w:tab w:val="left" w:pos="336"/>
        </w:tabs>
        <w:spacing w:line="240" w:lineRule="auto"/>
        <w:ind w:firstLine="0"/>
        <w:jc w:val="center"/>
        <w:rPr>
          <w:rStyle w:val="FontStyle16"/>
          <w:b/>
          <w:sz w:val="28"/>
          <w:szCs w:val="28"/>
        </w:rPr>
      </w:pPr>
      <w:r w:rsidRPr="001077A0">
        <w:rPr>
          <w:rStyle w:val="FontStyle16"/>
          <w:b/>
          <w:i/>
          <w:sz w:val="28"/>
          <w:szCs w:val="28"/>
        </w:rPr>
        <w:t>первого этапа</w:t>
      </w:r>
      <w:r w:rsidRPr="001077A0">
        <w:rPr>
          <w:rStyle w:val="FontStyle16"/>
          <w:b/>
          <w:sz w:val="28"/>
          <w:szCs w:val="28"/>
        </w:rPr>
        <w:t xml:space="preserve"> первичной аккредитации</w:t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D42C3" w:rsidRPr="0046409D" w:rsidRDefault="005D42C3" w:rsidP="005D42C3">
      <w:pPr>
        <w:widowControl/>
        <w:tabs>
          <w:tab w:val="left" w:pos="720"/>
        </w:tabs>
        <w:spacing w:line="360" w:lineRule="auto"/>
        <w:ind w:firstLine="709"/>
        <w:jc w:val="both"/>
        <w:rPr>
          <w:sz w:val="28"/>
          <w:szCs w:val="28"/>
        </w:rPr>
      </w:pPr>
      <w:r w:rsidRPr="005D42C3">
        <w:rPr>
          <w:rStyle w:val="FontStyle16"/>
          <w:sz w:val="28"/>
          <w:szCs w:val="28"/>
        </w:rPr>
        <w:t>Непосредственно перед началом тестирования аккредитуемый должен предъявить члену АПК документ</w:t>
      </w:r>
      <w:r w:rsidRPr="005D42C3">
        <w:rPr>
          <w:sz w:val="28"/>
          <w:szCs w:val="28"/>
        </w:rPr>
        <w:t xml:space="preserve"> удостоверяющий личность (паспорт) и получить у него индивидуальный логин и пароль.</w:t>
      </w:r>
    </w:p>
    <w:p w:rsidR="005D42C3" w:rsidRDefault="005D42C3" w:rsidP="005D42C3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64983F54" wp14:editId="3FC2565A">
            <wp:extent cx="5711825" cy="33932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39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1D77968F" wp14:editId="0FD7B9F4">
            <wp:extent cx="5711825" cy="2828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82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057C7D" wp14:editId="07859FC1">
            <wp:extent cx="5711825" cy="4282248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28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2C4E6883" wp14:editId="570C224F">
            <wp:extent cx="5711825" cy="238282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3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8D1DCC" wp14:editId="4BBCE091">
            <wp:extent cx="5711825" cy="310557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10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28000321" wp14:editId="2384C469">
            <wp:extent cx="5711825" cy="41808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18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6FA532" wp14:editId="512139B8">
            <wp:extent cx="5711825" cy="3686246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68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02B0176C" wp14:editId="387F39F7">
            <wp:extent cx="5711825" cy="341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41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DF8743" wp14:editId="3154C73E">
            <wp:extent cx="5711825" cy="3020127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3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drawing>
          <wp:inline distT="0" distB="0" distL="0" distR="0" wp14:anchorId="1C6C6E51" wp14:editId="06D0D645">
            <wp:extent cx="5711825" cy="4263653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426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4B" w:rsidRDefault="005C144B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rStyle w:val="FontStyle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B8DB6D" wp14:editId="12C6AD95">
            <wp:extent cx="5711825" cy="6105622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610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  <w:r>
        <w:rPr>
          <w:noProof/>
        </w:rPr>
        <w:drawing>
          <wp:inline distT="0" distB="0" distL="0" distR="0" wp14:anchorId="4A5A8602" wp14:editId="0DD3D0AC">
            <wp:extent cx="5711825" cy="1288105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12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A33E14" w:rsidRDefault="00A33E14" w:rsidP="004B6E9C">
      <w:pPr>
        <w:pStyle w:val="Style4"/>
        <w:widowControl/>
        <w:tabs>
          <w:tab w:val="left" w:pos="336"/>
        </w:tabs>
        <w:spacing w:line="360" w:lineRule="auto"/>
        <w:ind w:left="336" w:right="43"/>
        <w:rPr>
          <w:noProof/>
        </w:rPr>
      </w:pPr>
    </w:p>
    <w:p w:rsidR="00062EFA" w:rsidRDefault="00062EFA" w:rsidP="00A33E14">
      <w:pPr>
        <w:pStyle w:val="Style4"/>
        <w:widowControl/>
        <w:tabs>
          <w:tab w:val="left" w:pos="336"/>
        </w:tabs>
        <w:spacing w:line="360" w:lineRule="auto"/>
        <w:ind w:right="43" w:firstLine="0"/>
        <w:rPr>
          <w:rStyle w:val="FontStyle16"/>
          <w:sz w:val="28"/>
          <w:szCs w:val="28"/>
        </w:rPr>
      </w:pPr>
      <w:bookmarkStart w:id="0" w:name="_GoBack"/>
      <w:bookmarkEnd w:id="0"/>
    </w:p>
    <w:sectPr w:rsidR="00062EFA" w:rsidSect="001D6F94">
      <w:footerReference w:type="default" r:id="rId21"/>
      <w:pgSz w:w="11907" w:h="16840" w:code="9"/>
      <w:pgMar w:top="567" w:right="708" w:bottom="851" w:left="85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DD2" w:rsidRDefault="00C82DD2">
      <w:r>
        <w:separator/>
      </w:r>
    </w:p>
  </w:endnote>
  <w:endnote w:type="continuationSeparator" w:id="0">
    <w:p w:rsidR="00C82DD2" w:rsidRDefault="00C82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0422364"/>
      <w:docPartObj>
        <w:docPartGallery w:val="Page Numbers (Bottom of Page)"/>
        <w:docPartUnique/>
      </w:docPartObj>
    </w:sdtPr>
    <w:sdtEndPr/>
    <w:sdtContent>
      <w:p w:rsidR="00C82DD2" w:rsidRDefault="00C82DD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E14">
          <w:rPr>
            <w:noProof/>
          </w:rPr>
          <w:t>4</w:t>
        </w:r>
        <w:r>
          <w:fldChar w:fldCharType="end"/>
        </w:r>
      </w:p>
    </w:sdtContent>
  </w:sdt>
  <w:p w:rsidR="00C82DD2" w:rsidRDefault="00C82D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DD2" w:rsidRDefault="00C82DD2">
      <w:r>
        <w:separator/>
      </w:r>
    </w:p>
  </w:footnote>
  <w:footnote w:type="continuationSeparator" w:id="0">
    <w:p w:rsidR="00C82DD2" w:rsidRDefault="00C82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B5C0D06"/>
    <w:lvl w:ilvl="0">
      <w:numFmt w:val="bullet"/>
      <w:lvlText w:val="*"/>
      <w:lvlJc w:val="left"/>
    </w:lvl>
  </w:abstractNum>
  <w:abstractNum w:abstractNumId="1">
    <w:nsid w:val="0D971B2E"/>
    <w:multiLevelType w:val="singleLevel"/>
    <w:tmpl w:val="D5001D5E"/>
    <w:lvl w:ilvl="0">
      <w:start w:val="3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>
    <w:nsid w:val="0E074E21"/>
    <w:multiLevelType w:val="hybridMultilevel"/>
    <w:tmpl w:val="0C94CA82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B121A3B"/>
    <w:multiLevelType w:val="hybridMultilevel"/>
    <w:tmpl w:val="FAE26EB0"/>
    <w:lvl w:ilvl="0" w:tplc="C7DCBA42">
      <w:start w:val="1"/>
      <w:numFmt w:val="decimal"/>
      <w:lvlText w:val="%1."/>
      <w:lvlJc w:val="left"/>
      <w:pPr>
        <w:ind w:left="634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0DA66A2"/>
    <w:multiLevelType w:val="hybridMultilevel"/>
    <w:tmpl w:val="49140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DB3558"/>
    <w:multiLevelType w:val="hybridMultilevel"/>
    <w:tmpl w:val="43CA0D6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3FBF4643"/>
    <w:multiLevelType w:val="hybridMultilevel"/>
    <w:tmpl w:val="796A584E"/>
    <w:lvl w:ilvl="0" w:tplc="1E60CE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879170F"/>
    <w:multiLevelType w:val="hybridMultilevel"/>
    <w:tmpl w:val="998883D0"/>
    <w:lvl w:ilvl="0" w:tplc="4C2CC56E">
      <w:start w:val="1"/>
      <w:numFmt w:val="bullet"/>
      <w:lvlText w:val="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>
    <w:nsid w:val="4E781F04"/>
    <w:multiLevelType w:val="hybridMultilevel"/>
    <w:tmpl w:val="C00C1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E43B5"/>
    <w:multiLevelType w:val="multilevel"/>
    <w:tmpl w:val="7B2A9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770B49"/>
    <w:multiLevelType w:val="singleLevel"/>
    <w:tmpl w:val="F86C017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1">
    <w:nsid w:val="7F873C43"/>
    <w:multiLevelType w:val="hybridMultilevel"/>
    <w:tmpl w:val="8050DFEA"/>
    <w:lvl w:ilvl="0" w:tplc="B818EAE6">
      <w:start w:val="1"/>
      <w:numFmt w:val="decimal"/>
      <w:lvlText w:val="%1."/>
      <w:lvlJc w:val="left"/>
      <w:pPr>
        <w:ind w:left="86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0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4"/>
  </w:num>
  <w:num w:numId="5">
    <w:abstractNumId w:val="6"/>
  </w:num>
  <w:num w:numId="6">
    <w:abstractNumId w:val="5"/>
  </w:num>
  <w:num w:numId="7">
    <w:abstractNumId w:val="11"/>
  </w:num>
  <w:num w:numId="8">
    <w:abstractNumId w:val="3"/>
  </w:num>
  <w:num w:numId="9">
    <w:abstractNumId w:val="2"/>
  </w:num>
  <w:num w:numId="10">
    <w:abstractNumId w:val="7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D22"/>
    <w:rsid w:val="0000425F"/>
    <w:rsid w:val="000065FC"/>
    <w:rsid w:val="00062EFA"/>
    <w:rsid w:val="000C38D4"/>
    <w:rsid w:val="000F0DD4"/>
    <w:rsid w:val="001077A0"/>
    <w:rsid w:val="00147BD5"/>
    <w:rsid w:val="00174132"/>
    <w:rsid w:val="001B7357"/>
    <w:rsid w:val="001D6F94"/>
    <w:rsid w:val="001E627F"/>
    <w:rsid w:val="002075EC"/>
    <w:rsid w:val="0022010E"/>
    <w:rsid w:val="002368AD"/>
    <w:rsid w:val="002B216C"/>
    <w:rsid w:val="002C0574"/>
    <w:rsid w:val="003131FF"/>
    <w:rsid w:val="00352CD2"/>
    <w:rsid w:val="00376B4E"/>
    <w:rsid w:val="0038524E"/>
    <w:rsid w:val="003875D7"/>
    <w:rsid w:val="00397F2B"/>
    <w:rsid w:val="00404B0F"/>
    <w:rsid w:val="004053BD"/>
    <w:rsid w:val="0045666B"/>
    <w:rsid w:val="0046409D"/>
    <w:rsid w:val="004B580F"/>
    <w:rsid w:val="004B6E9C"/>
    <w:rsid w:val="0051629D"/>
    <w:rsid w:val="00531D63"/>
    <w:rsid w:val="00536C2D"/>
    <w:rsid w:val="00580AD3"/>
    <w:rsid w:val="00585724"/>
    <w:rsid w:val="005A6B50"/>
    <w:rsid w:val="005A6D22"/>
    <w:rsid w:val="005C144B"/>
    <w:rsid w:val="005D42C3"/>
    <w:rsid w:val="005D6CE8"/>
    <w:rsid w:val="006254FC"/>
    <w:rsid w:val="00636AC9"/>
    <w:rsid w:val="00674CAD"/>
    <w:rsid w:val="00691BCA"/>
    <w:rsid w:val="006A1BB9"/>
    <w:rsid w:val="006B24B6"/>
    <w:rsid w:val="006F4E5F"/>
    <w:rsid w:val="0073516C"/>
    <w:rsid w:val="007550B7"/>
    <w:rsid w:val="007618E6"/>
    <w:rsid w:val="0077188E"/>
    <w:rsid w:val="00792467"/>
    <w:rsid w:val="007A4E54"/>
    <w:rsid w:val="007F73CD"/>
    <w:rsid w:val="0081689A"/>
    <w:rsid w:val="008431E0"/>
    <w:rsid w:val="00850127"/>
    <w:rsid w:val="008E0A3C"/>
    <w:rsid w:val="0091464B"/>
    <w:rsid w:val="009237AC"/>
    <w:rsid w:val="009917B5"/>
    <w:rsid w:val="00A1466A"/>
    <w:rsid w:val="00A32693"/>
    <w:rsid w:val="00A33E14"/>
    <w:rsid w:val="00B11A96"/>
    <w:rsid w:val="00B33F38"/>
    <w:rsid w:val="00B75C1E"/>
    <w:rsid w:val="00BE34D6"/>
    <w:rsid w:val="00C001A2"/>
    <w:rsid w:val="00C22BE3"/>
    <w:rsid w:val="00C3083A"/>
    <w:rsid w:val="00C77F2D"/>
    <w:rsid w:val="00C82DD2"/>
    <w:rsid w:val="00CA7081"/>
    <w:rsid w:val="00CD624E"/>
    <w:rsid w:val="00D65E12"/>
    <w:rsid w:val="00E050B9"/>
    <w:rsid w:val="00E64F00"/>
    <w:rsid w:val="00E75CD7"/>
    <w:rsid w:val="00F128A8"/>
    <w:rsid w:val="00F37763"/>
    <w:rsid w:val="00F4346A"/>
    <w:rsid w:val="00F728D9"/>
    <w:rsid w:val="00FE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50" w:lineRule="exac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445" w:lineRule="exact"/>
      <w:ind w:hanging="336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Georgia" w:hAnsi="Georgia" w:cs="Georgia"/>
      <w:b/>
      <w:bCs/>
      <w:i/>
      <w:iCs/>
      <w:spacing w:val="30"/>
      <w:sz w:val="14"/>
      <w:szCs w:val="14"/>
    </w:rPr>
  </w:style>
  <w:style w:type="character" w:customStyle="1" w:styleId="FontStyle13">
    <w:name w:val="Font Style13"/>
    <w:basedOn w:val="a0"/>
    <w:uiPriority w:val="99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188E"/>
    <w:pPr>
      <w:spacing w:after="0" w:line="240" w:lineRule="auto"/>
    </w:pPr>
    <w:rPr>
      <w:rFonts w:asciiTheme="majorHAnsi" w:eastAsiaTheme="minorHAnsi" w:hAnsiTheme="majorHAnsi" w:cstheme="maj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58572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5857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F4E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header"/>
    <w:basedOn w:val="a"/>
    <w:link w:val="aa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4CAD"/>
    <w:rPr>
      <w:rFonts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4CAD"/>
    <w:rPr>
      <w:rFonts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  <w:pPr>
      <w:spacing w:line="350" w:lineRule="exac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  <w:pPr>
      <w:spacing w:line="445" w:lineRule="exact"/>
      <w:ind w:hanging="336"/>
      <w:jc w:val="both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Pr>
      <w:rFonts w:ascii="Georgia" w:hAnsi="Georgia" w:cs="Georgia"/>
      <w:b/>
      <w:bCs/>
      <w:i/>
      <w:iCs/>
      <w:spacing w:val="30"/>
      <w:sz w:val="14"/>
      <w:szCs w:val="14"/>
    </w:rPr>
  </w:style>
  <w:style w:type="character" w:customStyle="1" w:styleId="FontStyle13">
    <w:name w:val="Font Style13"/>
    <w:basedOn w:val="a0"/>
    <w:uiPriority w:val="99"/>
    <w:rPr>
      <w:rFonts w:ascii="Century Schoolbook" w:hAnsi="Century Schoolbook" w:cs="Century Schoolbook"/>
      <w:i/>
      <w:iCs/>
      <w:spacing w:val="-20"/>
      <w:sz w:val="18"/>
      <w:szCs w:val="18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7188E"/>
    <w:pPr>
      <w:spacing w:after="0" w:line="240" w:lineRule="auto"/>
    </w:pPr>
    <w:rPr>
      <w:rFonts w:asciiTheme="majorHAnsi" w:eastAsiaTheme="minorHAnsi" w:hAnsiTheme="majorHAnsi" w:cstheme="maj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58572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585724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6F4E5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9">
    <w:name w:val="header"/>
    <w:basedOn w:val="a"/>
    <w:link w:val="aa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74CAD"/>
    <w:rPr>
      <w:rFonts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674CA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74CAD"/>
    <w:rPr>
      <w:rFonts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4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1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1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724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3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21717-5705-4B90-9233-EB2C7A56F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545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ГБПОУ НО НМК</Company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Алексеенко</dc:creator>
  <cp:lastModifiedBy>Яшурина Надежда Юрьевна</cp:lastModifiedBy>
  <cp:revision>2</cp:revision>
  <cp:lastPrinted>2020-10-05T12:51:00Z</cp:lastPrinted>
  <dcterms:created xsi:type="dcterms:W3CDTF">2020-10-05T15:29:00Z</dcterms:created>
  <dcterms:modified xsi:type="dcterms:W3CDTF">2020-10-05T15:29:00Z</dcterms:modified>
</cp:coreProperties>
</file>